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1CDC" w14:textId="3341E74B" w:rsidR="00EF279A" w:rsidRPr="000655FD" w:rsidRDefault="00B11200" w:rsidP="00EB7A8E">
      <w:pPr>
        <w:pStyle w:val="Potsikko"/>
        <w:rPr>
          <w:szCs w:val="32"/>
        </w:rPr>
      </w:pPr>
      <w:bookmarkStart w:id="0" w:name="_Hlk157069091"/>
      <w:r w:rsidRPr="000655FD">
        <w:rPr>
          <w:szCs w:val="32"/>
        </w:rPr>
        <w:t>Ruuansulatuskanavan läpikulun tutkimus</w:t>
      </w:r>
      <w:bookmarkEnd w:id="0"/>
      <w:r w:rsidRPr="000655FD">
        <w:rPr>
          <w:szCs w:val="32"/>
        </w:rPr>
        <w:t xml:space="preserve">, </w:t>
      </w:r>
      <w:r w:rsidR="00851173" w:rsidRPr="000655FD">
        <w:rPr>
          <w:szCs w:val="32"/>
        </w:rPr>
        <w:t>JX1JB</w:t>
      </w:r>
      <w:r w:rsidRPr="000655FD">
        <w:rPr>
          <w:i/>
          <w:szCs w:val="32"/>
        </w:rPr>
        <w:t xml:space="preserve"> </w:t>
      </w:r>
    </w:p>
    <w:p w14:paraId="702541D2" w14:textId="4B4AEC66" w:rsidR="0003738F" w:rsidRPr="0003738F" w:rsidRDefault="00EF279A" w:rsidP="0057073D">
      <w:r w:rsidRPr="0003738F">
        <w:t>Tällä röntgentutkimuksella selvitetään suolen toimintanopeutta</w:t>
      </w:r>
      <w:r w:rsidR="00712D51" w:rsidRPr="0003738F">
        <w:t xml:space="preserve"> röntgenpositiivisten </w:t>
      </w:r>
      <w:r w:rsidR="00EB7A8E">
        <w:br/>
      </w:r>
      <w:r w:rsidR="00712D51" w:rsidRPr="0003738F">
        <w:t xml:space="preserve">Transit </w:t>
      </w:r>
      <w:r w:rsidR="00424238">
        <w:t>P</w:t>
      </w:r>
      <w:r w:rsidR="00712D51" w:rsidRPr="0003738F">
        <w:t>ellets</w:t>
      </w:r>
      <w:r w:rsidR="00EB7A8E">
        <w:t xml:space="preserve"> -</w:t>
      </w:r>
      <w:r w:rsidR="00712D51" w:rsidRPr="0003738F">
        <w:t>kapseleiden avulla</w:t>
      </w:r>
      <w:r w:rsidRPr="0003738F">
        <w:t xml:space="preserve">. </w:t>
      </w:r>
      <w:r w:rsidR="0003738F" w:rsidRPr="0003738F">
        <w:t>Röntgenkuvasta nähdään kapseleiden sisältämien markkereiden sijain</w:t>
      </w:r>
      <w:r w:rsidR="00653A40">
        <w:t>nit</w:t>
      </w:r>
      <w:r w:rsidR="0003738F" w:rsidRPr="0003738F">
        <w:t xml:space="preserve"> ja pystytään arvioimaan suolen toimintaa ja sen nopeutta.</w:t>
      </w:r>
    </w:p>
    <w:p w14:paraId="2C33C464" w14:textId="77777777" w:rsidR="00EF279A" w:rsidRPr="00066715" w:rsidRDefault="00EF279A" w:rsidP="00EB7A8E">
      <w:pPr>
        <w:pStyle w:val="Otsikko20"/>
        <w:jc w:val="both"/>
        <w:rPr>
          <w:rFonts w:ascii="Trebuchet MS" w:eastAsia="Times New Roman" w:hAnsi="Trebuchet MS"/>
          <w:color w:val="auto"/>
          <w:sz w:val="24"/>
          <w:szCs w:val="24"/>
        </w:rPr>
      </w:pPr>
      <w:r w:rsidRPr="00066715">
        <w:rPr>
          <w:rFonts w:ascii="Trebuchet MS" w:eastAsia="Times New Roman" w:hAnsi="Trebuchet MS"/>
          <w:color w:val="auto"/>
          <w:sz w:val="24"/>
          <w:szCs w:val="24"/>
        </w:rPr>
        <w:t xml:space="preserve">Ajan varaaminen ja yhteystiedot </w:t>
      </w:r>
    </w:p>
    <w:p w14:paraId="3B05C201" w14:textId="7370D3DC" w:rsidR="00712D51" w:rsidRPr="00066715" w:rsidRDefault="000655FD" w:rsidP="00EB7A8E">
      <w:pPr>
        <w:jc w:val="both"/>
        <w:rPr>
          <w:rFonts w:cstheme="minorHAnsi"/>
        </w:rPr>
      </w:pPr>
      <w:r w:rsidRPr="00066715">
        <w:rPr>
          <w:rFonts w:cstheme="minorHAnsi"/>
        </w:rPr>
        <w:t xml:space="preserve">Kuvaus Oysissa: </w:t>
      </w:r>
      <w:r w:rsidR="00712D51" w:rsidRPr="00066715">
        <w:rPr>
          <w:rFonts w:cstheme="minorHAnsi"/>
        </w:rPr>
        <w:t xml:space="preserve">Oberonilta </w:t>
      </w:r>
      <w:r w:rsidRPr="00066715">
        <w:rPr>
          <w:rFonts w:cstheme="minorHAnsi"/>
        </w:rPr>
        <w:t>kaikis</w:t>
      </w:r>
      <w:r w:rsidR="000748D6">
        <w:rPr>
          <w:rFonts w:cstheme="minorHAnsi"/>
        </w:rPr>
        <w:t>t</w:t>
      </w:r>
      <w:r w:rsidRPr="00066715">
        <w:rPr>
          <w:rFonts w:cstheme="minorHAnsi"/>
        </w:rPr>
        <w:t>a kuvantamisyksiköis</w:t>
      </w:r>
      <w:r w:rsidR="000748D6">
        <w:rPr>
          <w:rFonts w:cstheme="minorHAnsi"/>
        </w:rPr>
        <w:t>t</w:t>
      </w:r>
      <w:r w:rsidRPr="00066715">
        <w:rPr>
          <w:rFonts w:cstheme="minorHAnsi"/>
        </w:rPr>
        <w:t>ä</w:t>
      </w:r>
    </w:p>
    <w:p w14:paraId="66F068F7" w14:textId="53C703CD" w:rsidR="00712D51" w:rsidRPr="00066715" w:rsidRDefault="00712D51" w:rsidP="00EB7A8E">
      <w:pPr>
        <w:jc w:val="both"/>
        <w:rPr>
          <w:rFonts w:cstheme="minorHAnsi"/>
        </w:rPr>
      </w:pPr>
      <w:r w:rsidRPr="00066715">
        <w:rPr>
          <w:rFonts w:cstheme="minorHAnsi"/>
        </w:rPr>
        <w:t xml:space="preserve">Katso ohje: </w:t>
      </w:r>
      <w:hyperlink r:id="rId13" w:history="1">
        <w:r w:rsidRPr="00066715">
          <w:rPr>
            <w:rFonts w:cstheme="minorHAnsi"/>
            <w:color w:val="0000FF"/>
            <w:u w:val="single"/>
          </w:rPr>
          <w:t>Tutkimusten ajanvaraus kuvantamisen toimialueella.</w:t>
        </w:r>
      </w:hyperlink>
    </w:p>
    <w:p w14:paraId="553C62CA" w14:textId="77777777" w:rsidR="00EF279A" w:rsidRPr="00066715" w:rsidRDefault="00EF279A" w:rsidP="00EB7A8E">
      <w:pPr>
        <w:jc w:val="both"/>
      </w:pPr>
    </w:p>
    <w:p w14:paraId="1A9BB623" w14:textId="1456D4FE" w:rsidR="000655FD" w:rsidRPr="00066715" w:rsidRDefault="000655FD" w:rsidP="00EB7A8E">
      <w:pPr>
        <w:jc w:val="both"/>
      </w:pPr>
      <w:r w:rsidRPr="00066715">
        <w:t xml:space="preserve">Kuvaus Pohteen alueellisissa kuvantamisyksiköissä: </w:t>
      </w:r>
      <w:hyperlink r:id="rId14" w:history="1">
        <w:r w:rsidR="00066715" w:rsidRPr="00066715">
          <w:rPr>
            <w:rStyle w:val="Hyperlinkki"/>
          </w:rPr>
          <w:t>Paikkakuntahaku</w:t>
        </w:r>
      </w:hyperlink>
    </w:p>
    <w:p w14:paraId="4160D43A" w14:textId="77777777" w:rsidR="000655FD" w:rsidRPr="00066715" w:rsidRDefault="000655FD" w:rsidP="00EB7A8E">
      <w:pPr>
        <w:jc w:val="both"/>
      </w:pPr>
    </w:p>
    <w:p w14:paraId="08A6C42A" w14:textId="68FD59B6" w:rsidR="00EF279A" w:rsidRPr="00066715" w:rsidRDefault="00EF279A" w:rsidP="00EB7A8E">
      <w:pPr>
        <w:jc w:val="both"/>
      </w:pPr>
      <w:r w:rsidRPr="00066715">
        <w:t xml:space="preserve">Tiedustelut: ma - pe </w:t>
      </w:r>
      <w:r w:rsidR="00EB7A8E" w:rsidRPr="00066715">
        <w:t>klo 8.00–11.00</w:t>
      </w:r>
      <w:r w:rsidRPr="00066715">
        <w:t xml:space="preserve"> ja </w:t>
      </w:r>
      <w:r w:rsidR="00EB7A8E" w:rsidRPr="00066715">
        <w:t>12.00–14.00</w:t>
      </w:r>
      <w:r w:rsidRPr="00066715">
        <w:t xml:space="preserve">, puh. </w:t>
      </w:r>
      <w:r w:rsidR="00712D51" w:rsidRPr="00066715">
        <w:t>040 132 8975/ F-röntgen</w:t>
      </w:r>
      <w:r w:rsidRPr="00066715">
        <w:t xml:space="preserve">.  </w:t>
      </w:r>
    </w:p>
    <w:p w14:paraId="28525492" w14:textId="77777777" w:rsidR="00EF279A" w:rsidRPr="00EB7A8E" w:rsidRDefault="00EF279A" w:rsidP="00EB7A8E">
      <w:pPr>
        <w:pStyle w:val="Otsikko20"/>
        <w:jc w:val="both"/>
        <w:rPr>
          <w:rFonts w:ascii="Trebuchet MS" w:eastAsia="Times New Roman" w:hAnsi="Trebuchet MS"/>
          <w:color w:val="auto"/>
          <w:sz w:val="24"/>
          <w:szCs w:val="24"/>
        </w:rPr>
      </w:pPr>
      <w:r w:rsidRPr="00EB7A8E">
        <w:rPr>
          <w:rFonts w:ascii="Trebuchet MS" w:eastAsia="Times New Roman" w:hAnsi="Trebuchet MS"/>
          <w:color w:val="auto"/>
          <w:sz w:val="24"/>
          <w:szCs w:val="24"/>
        </w:rPr>
        <w:t xml:space="preserve">Indikaatiot / Kontraindikaatiot ja riskit </w:t>
      </w:r>
    </w:p>
    <w:p w14:paraId="79833F79" w14:textId="145BD887" w:rsidR="00EF279A" w:rsidRDefault="00EF279A" w:rsidP="00EB7A8E">
      <w:pPr>
        <w:jc w:val="both"/>
      </w:pPr>
      <w:r w:rsidRPr="00852BA6">
        <w:t>Indikaatiot:</w:t>
      </w:r>
      <w:r w:rsidRPr="00852BA6">
        <w:tab/>
      </w:r>
      <w:r w:rsidRPr="00852BA6">
        <w:tab/>
      </w:r>
      <w:r w:rsidR="001D4ED1">
        <w:t>Krooninen u</w:t>
      </w:r>
      <w:r w:rsidRPr="00852BA6">
        <w:t>mmetus</w:t>
      </w:r>
      <w:r>
        <w:t xml:space="preserve">, </w:t>
      </w:r>
      <w:r w:rsidR="001D4ED1">
        <w:t xml:space="preserve">krooninen </w:t>
      </w:r>
      <w:r>
        <w:t xml:space="preserve">ripuli </w:t>
      </w:r>
    </w:p>
    <w:p w14:paraId="3B270E60" w14:textId="77777777" w:rsidR="00EF279A" w:rsidRPr="00FE7E08" w:rsidRDefault="00EF279A" w:rsidP="00EB7A8E">
      <w:pPr>
        <w:spacing w:line="120" w:lineRule="auto"/>
        <w:jc w:val="both"/>
      </w:pPr>
    </w:p>
    <w:p w14:paraId="645F57CF" w14:textId="257CFD53" w:rsidR="00EF279A" w:rsidRDefault="00EF279A" w:rsidP="00EB7A8E">
      <w:pPr>
        <w:jc w:val="both"/>
      </w:pPr>
      <w:r>
        <w:t>Kontraindikaatiot:</w:t>
      </w:r>
      <w:r>
        <w:tab/>
        <w:t>Raskaus</w:t>
      </w:r>
      <w:r w:rsidR="001D4ED1">
        <w:t>, laksatiivien käyttö tutkimusaikana</w:t>
      </w:r>
    </w:p>
    <w:p w14:paraId="38B87F5C" w14:textId="77777777" w:rsidR="00EF279A" w:rsidRDefault="00EF279A" w:rsidP="00EB7A8E">
      <w:pPr>
        <w:spacing w:line="120" w:lineRule="auto"/>
        <w:jc w:val="both"/>
      </w:pPr>
    </w:p>
    <w:p w14:paraId="18FABA20" w14:textId="77777777" w:rsidR="00EF279A" w:rsidRPr="00750CFD" w:rsidRDefault="00EF279A" w:rsidP="00EB7A8E">
      <w:pPr>
        <w:jc w:val="both"/>
      </w:pPr>
      <w:r>
        <w:t>Riskit:</w:t>
      </w:r>
      <w:r>
        <w:tab/>
      </w:r>
      <w:r w:rsidRPr="00424238">
        <w:tab/>
        <w:t>Tutkimuksessa käytetään röntgensäteilyä.</w:t>
      </w:r>
    </w:p>
    <w:p w14:paraId="34E5B210" w14:textId="47AA2E7B" w:rsidR="00EF279A" w:rsidRPr="00EB7A8E" w:rsidRDefault="00EF279A" w:rsidP="00EB7A8E">
      <w:pPr>
        <w:pStyle w:val="Otsikko20"/>
        <w:jc w:val="both"/>
        <w:rPr>
          <w:rFonts w:ascii="Trebuchet MS" w:eastAsia="Times New Roman" w:hAnsi="Trebuchet MS"/>
          <w:color w:val="auto"/>
          <w:sz w:val="24"/>
          <w:szCs w:val="24"/>
        </w:rPr>
      </w:pPr>
      <w:r w:rsidRPr="00EB7A8E">
        <w:rPr>
          <w:rFonts w:ascii="Trebuchet MS" w:eastAsia="Times New Roman" w:hAnsi="Trebuchet MS"/>
          <w:color w:val="auto"/>
          <w:sz w:val="24"/>
          <w:szCs w:val="24"/>
        </w:rPr>
        <w:t xml:space="preserve">Esivalmistelut </w:t>
      </w:r>
    </w:p>
    <w:p w14:paraId="3BD57BF6" w14:textId="77777777" w:rsidR="000748D6" w:rsidRDefault="001F6137" w:rsidP="000748D6">
      <w:r w:rsidRPr="00424238">
        <w:t>Lähettävä yksikkö</w:t>
      </w:r>
      <w:r w:rsidR="000748D6">
        <w:t>:</w:t>
      </w:r>
    </w:p>
    <w:p w14:paraId="122014A3" w14:textId="410BD6F1" w:rsidR="007F44EF" w:rsidRDefault="000748D6" w:rsidP="000748D6">
      <w:pPr>
        <w:pStyle w:val="Luettelokappale"/>
        <w:numPr>
          <w:ilvl w:val="0"/>
          <w:numId w:val="35"/>
        </w:numPr>
      </w:pPr>
      <w:r>
        <w:t>t</w:t>
      </w:r>
      <w:r w:rsidR="00EB7A8E">
        <w:t>oimittaa</w:t>
      </w:r>
      <w:r w:rsidR="001F6137" w:rsidRPr="00424238">
        <w:t xml:space="preserve"> potilaalle</w:t>
      </w:r>
      <w:r w:rsidR="00424238" w:rsidRPr="00424238">
        <w:t xml:space="preserve"> Transit Pellets-</w:t>
      </w:r>
      <w:r w:rsidR="007F44EF" w:rsidRPr="00424238">
        <w:t xml:space="preserve"> kapselit</w:t>
      </w:r>
      <w:r w:rsidR="00957829" w:rsidRPr="00424238">
        <w:t xml:space="preserve"> ja potilasohje</w:t>
      </w:r>
      <w:r w:rsidR="00AA1022" w:rsidRPr="00424238">
        <w:t>en</w:t>
      </w:r>
      <w:r w:rsidR="00957829" w:rsidRPr="00424238">
        <w:t xml:space="preserve"> ”Ruuansulatuskanavan läpikulun tutkimus”</w:t>
      </w:r>
      <w:r w:rsidR="007F44EF" w:rsidRPr="00424238">
        <w:t>.</w:t>
      </w:r>
      <w:r w:rsidR="00B11A7F">
        <w:t xml:space="preserve"> </w:t>
      </w:r>
    </w:p>
    <w:p w14:paraId="09EE4E0C" w14:textId="2EAA054C" w:rsidR="001F6137" w:rsidRDefault="000748D6" w:rsidP="000748D6">
      <w:pPr>
        <w:pStyle w:val="Luettelokappale"/>
        <w:numPr>
          <w:ilvl w:val="0"/>
          <w:numId w:val="35"/>
        </w:numPr>
      </w:pPr>
      <w:r>
        <w:t>i</w:t>
      </w:r>
      <w:r w:rsidR="001F6137">
        <w:t>nformoi</w:t>
      </w:r>
      <w:r w:rsidR="002E3E76">
        <w:t xml:space="preserve"> potil</w:t>
      </w:r>
      <w:r>
        <w:t>aan</w:t>
      </w:r>
      <w:r w:rsidR="001F6137">
        <w:t xml:space="preserve"> hyvin tutkimuksesta</w:t>
      </w:r>
      <w:r w:rsidR="00424238">
        <w:t xml:space="preserve"> ja sen esivalmisteluista</w:t>
      </w:r>
      <w:r w:rsidR="001F6137">
        <w:t>.</w:t>
      </w:r>
    </w:p>
    <w:p w14:paraId="3B71B4BF" w14:textId="70F248F0" w:rsidR="003236E5" w:rsidRPr="001F6137" w:rsidRDefault="003236E5" w:rsidP="000748D6">
      <w:pPr>
        <w:pStyle w:val="Luettelokappale"/>
        <w:numPr>
          <w:ilvl w:val="0"/>
          <w:numId w:val="35"/>
        </w:numPr>
      </w:pPr>
      <w:r>
        <w:t>merkitsee potilaalle lähetettävään potilasohjeen taulukkoon kapseleiden ottamisajat ja röntgenkuvausajan</w:t>
      </w:r>
    </w:p>
    <w:p w14:paraId="590DD1DB" w14:textId="307930C2" w:rsidR="001F6137" w:rsidRDefault="000748D6" w:rsidP="000748D6">
      <w:pPr>
        <w:pStyle w:val="Luettelokappale"/>
        <w:numPr>
          <w:ilvl w:val="0"/>
          <w:numId w:val="35"/>
        </w:numPr>
      </w:pPr>
      <w:r>
        <w:t>v</w:t>
      </w:r>
      <w:r w:rsidR="001F6137">
        <w:t>ara</w:t>
      </w:r>
      <w:r w:rsidR="00EB7A8E">
        <w:t>a</w:t>
      </w:r>
      <w:r w:rsidR="001F6137">
        <w:t xml:space="preserve"> </w:t>
      </w:r>
      <w:r w:rsidR="002E3E76">
        <w:t>röntgen</w:t>
      </w:r>
      <w:r w:rsidR="001F6137">
        <w:t>kuvausa</w:t>
      </w:r>
      <w:r>
        <w:t>jan</w:t>
      </w:r>
      <w:r w:rsidR="001F6137">
        <w:t xml:space="preserve"> tutkimusjakson seitsemännelle (7.) päivälle</w:t>
      </w:r>
      <w:r w:rsidR="002E3E76">
        <w:t>.</w:t>
      </w:r>
      <w:r w:rsidR="001F6137">
        <w:t xml:space="preserve"> </w:t>
      </w:r>
      <w:r w:rsidR="00B11A7F">
        <w:t>Huom! Tutkimuskoodi JX1JB, Ruuansulatuskanavan läpikulun tutkimus.</w:t>
      </w:r>
      <w:r w:rsidR="00A12357" w:rsidRPr="00A12357">
        <w:t xml:space="preserve"> </w:t>
      </w:r>
      <w:r w:rsidR="00AA1022" w:rsidRPr="00A12357">
        <w:t>Kello</w:t>
      </w:r>
      <w:r w:rsidR="00137173">
        <w:t>n</w:t>
      </w:r>
      <w:r w:rsidR="00AA1022" w:rsidRPr="00A12357">
        <w:t>aika</w:t>
      </w:r>
      <w:r w:rsidR="00A12357" w:rsidRPr="00A12357">
        <w:t xml:space="preserve"> sama kuin kapseleiden nauttimisaika</w:t>
      </w:r>
      <w:r w:rsidR="00A12357">
        <w:t>.</w:t>
      </w:r>
      <w:r w:rsidR="00AE04F1" w:rsidRPr="00A12357">
        <w:t xml:space="preserve"> </w:t>
      </w:r>
    </w:p>
    <w:p w14:paraId="268A5B8D" w14:textId="683B166F" w:rsidR="005F54A2" w:rsidRDefault="005F54A2" w:rsidP="005F54A2">
      <w:pPr>
        <w:pStyle w:val="Luettelokappale"/>
        <w:numPr>
          <w:ilvl w:val="0"/>
          <w:numId w:val="35"/>
        </w:numPr>
      </w:pPr>
      <w:r>
        <w:t xml:space="preserve">konsultoi lähettävää lääkäriä </w:t>
      </w:r>
      <w:r>
        <w:t xml:space="preserve">potilaan </w:t>
      </w:r>
      <w:r>
        <w:t>lääkitykseen liittyvissä kysymyksissä.</w:t>
      </w:r>
    </w:p>
    <w:p w14:paraId="60E51A3C" w14:textId="77777777" w:rsidR="000748D6" w:rsidRPr="001F6137" w:rsidRDefault="000748D6" w:rsidP="000748D6">
      <w:pPr>
        <w:ind w:left="360"/>
      </w:pPr>
    </w:p>
    <w:p w14:paraId="0173C8D5" w14:textId="77777777" w:rsidR="000748D6" w:rsidRDefault="00425FF2" w:rsidP="000748D6">
      <w:r>
        <w:t>Potilas</w:t>
      </w:r>
      <w:r w:rsidR="000748D6">
        <w:t>:</w:t>
      </w:r>
    </w:p>
    <w:p w14:paraId="33BC4C43" w14:textId="046C6CB6" w:rsidR="002E3E76" w:rsidRDefault="00425FF2" w:rsidP="000748D6">
      <w:pPr>
        <w:pStyle w:val="Luettelokappale"/>
        <w:numPr>
          <w:ilvl w:val="0"/>
          <w:numId w:val="35"/>
        </w:numPr>
      </w:pPr>
      <w:r>
        <w:t>ei saa käyttää ummetuslääkkeitä (suolentoimintaa kiihdyttävät valmisteet, suolen sisältöä lisäävät kuidut, supot, peräruiskeet) Transit Pellets</w:t>
      </w:r>
      <w:r w:rsidR="00EB7A8E">
        <w:t xml:space="preserve"> </w:t>
      </w:r>
      <w:r>
        <w:t>-kapseleiden nauttimisen ja kuvantamisen välisenä aika</w:t>
      </w:r>
      <w:r w:rsidR="00F94293">
        <w:t xml:space="preserve">. </w:t>
      </w:r>
    </w:p>
    <w:p w14:paraId="75DC0A57" w14:textId="77777777" w:rsidR="00653A40" w:rsidRDefault="00F94293" w:rsidP="00653A40">
      <w:pPr>
        <w:pStyle w:val="Luettelokappale"/>
        <w:numPr>
          <w:ilvl w:val="0"/>
          <w:numId w:val="35"/>
        </w:numPr>
      </w:pPr>
      <w:r>
        <w:t xml:space="preserve">noudattaa tavanomaista ruokavaliota testiviikon aikana. </w:t>
      </w:r>
    </w:p>
    <w:p w14:paraId="2645B05C" w14:textId="77777777" w:rsidR="00EF279A" w:rsidRPr="00EB7A8E" w:rsidRDefault="00EF279A" w:rsidP="00EB7A8E">
      <w:pPr>
        <w:pStyle w:val="Otsikko20"/>
        <w:jc w:val="both"/>
        <w:rPr>
          <w:rFonts w:ascii="Trebuchet MS" w:eastAsia="Times New Roman" w:hAnsi="Trebuchet MS"/>
          <w:color w:val="auto"/>
          <w:sz w:val="24"/>
          <w:szCs w:val="24"/>
        </w:rPr>
      </w:pPr>
      <w:r w:rsidRPr="00EB7A8E">
        <w:rPr>
          <w:rFonts w:ascii="Trebuchet MS" w:eastAsia="Times New Roman" w:hAnsi="Trebuchet MS"/>
          <w:color w:val="auto"/>
          <w:sz w:val="24"/>
          <w:szCs w:val="24"/>
        </w:rPr>
        <w:t xml:space="preserve">Tutkimuksen kulku </w:t>
      </w:r>
    </w:p>
    <w:p w14:paraId="5A8B9150" w14:textId="2DD49931" w:rsidR="00EF279A" w:rsidRDefault="00EF279A" w:rsidP="00EB7A8E">
      <w:r>
        <w:t xml:space="preserve">Potilas </w:t>
      </w:r>
      <w:r w:rsidR="000A222D">
        <w:t>nielaisee</w:t>
      </w:r>
      <w:r>
        <w:t xml:space="preserve"> kapse</w:t>
      </w:r>
      <w:r w:rsidR="000A222D">
        <w:t>lin kokonaisena</w:t>
      </w:r>
      <w:r>
        <w:t xml:space="preserve"> </w:t>
      </w:r>
      <w:r w:rsidR="000A222D">
        <w:t>kerran päivässä viiden (5) päivän ajan. K</w:t>
      </w:r>
      <w:r>
        <w:t>uuden</w:t>
      </w:r>
      <w:r w:rsidR="000A222D">
        <w:t>tena</w:t>
      </w:r>
      <w:r>
        <w:t xml:space="preserve"> (6</w:t>
      </w:r>
      <w:r w:rsidR="000A222D">
        <w:t>.</w:t>
      </w:r>
      <w:r>
        <w:t>) päivän</w:t>
      </w:r>
      <w:r w:rsidR="000A222D">
        <w:t>ä otetaan kaksi kapselia 12 tunnin välein</w:t>
      </w:r>
      <w:r w:rsidR="0003738F">
        <w:t>.</w:t>
      </w:r>
      <w:r w:rsidR="004720C7">
        <w:t xml:space="preserve"> </w:t>
      </w:r>
      <w:r w:rsidR="000A222D">
        <w:t>R</w:t>
      </w:r>
      <w:r>
        <w:t>öntgenkuva</w:t>
      </w:r>
      <w:r w:rsidR="000A222D">
        <w:t xml:space="preserve"> vatsan alueelta otetaan</w:t>
      </w:r>
      <w:r>
        <w:t xml:space="preserve"> seitsemän</w:t>
      </w:r>
      <w:r w:rsidR="000A222D">
        <w:t>tenä</w:t>
      </w:r>
      <w:r w:rsidR="0003738F">
        <w:t xml:space="preserve"> (7.)</w:t>
      </w:r>
      <w:r>
        <w:t xml:space="preserve"> päivä</w:t>
      </w:r>
      <w:r w:rsidR="000A222D">
        <w:t>nä</w:t>
      </w:r>
      <w:r w:rsidR="006931C5">
        <w:t xml:space="preserve">, </w:t>
      </w:r>
      <w:r w:rsidR="005964E9">
        <w:t>ks.</w:t>
      </w:r>
      <w:r w:rsidR="006931C5">
        <w:t xml:space="preserve"> alla oleva</w:t>
      </w:r>
      <w:r w:rsidR="005964E9">
        <w:t xml:space="preserve"> taulukko</w:t>
      </w:r>
      <w:r>
        <w:t>.</w:t>
      </w:r>
      <w:r w:rsidR="006931C5">
        <w:t xml:space="preserve"> Taulukon ajat ovat esimerkkiaikoja.</w:t>
      </w:r>
      <w:r>
        <w:t xml:space="preserve"> </w:t>
      </w:r>
    </w:p>
    <w:p w14:paraId="6214C532" w14:textId="77777777" w:rsidR="00EB7A8E" w:rsidRDefault="00EB7A8E" w:rsidP="00EB7A8E">
      <w:pPr>
        <w:spacing w:line="120" w:lineRule="auto"/>
      </w:pPr>
    </w:p>
    <w:p w14:paraId="37528660" w14:textId="1142E3D2" w:rsidR="00EF279A" w:rsidRDefault="008A3ECB" w:rsidP="00EB7A8E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2A96DA" wp14:editId="4EF170DB">
            <wp:extent cx="6120130" cy="896927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6068" cy="90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99644" w14:textId="77777777" w:rsidR="00EB7A8E" w:rsidRDefault="00EB7A8E" w:rsidP="00653A40"/>
    <w:p w14:paraId="5DD631C6" w14:textId="119A6F32" w:rsidR="00EF279A" w:rsidRDefault="00F94293" w:rsidP="00EB7A8E">
      <w:r>
        <w:t>Kapselit nielaistaan kokonaisina veden, jugurtin tai soseen kanssa.</w:t>
      </w:r>
      <w:r w:rsidR="00361919">
        <w:t xml:space="preserve"> </w:t>
      </w:r>
      <w:r w:rsidR="00EF279A">
        <w:t xml:space="preserve">Kapselit on valmistettu kasvisperäisestä selluloosasta ja ne sisältävät </w:t>
      </w:r>
      <w:proofErr w:type="gramStart"/>
      <w:r w:rsidR="00EF279A">
        <w:t>barium-markkereita</w:t>
      </w:r>
      <w:proofErr w:type="gramEnd"/>
      <w:r w:rsidR="00EF279A">
        <w:t xml:space="preserve">. </w:t>
      </w:r>
    </w:p>
    <w:p w14:paraId="74C04AC7" w14:textId="77777777" w:rsidR="00653A40" w:rsidRDefault="00653A40" w:rsidP="00EB7A8E"/>
    <w:p w14:paraId="2AD85082" w14:textId="47955734" w:rsidR="00653A40" w:rsidRDefault="00653A40" w:rsidP="00EB7A8E">
      <w:r>
        <w:t>Röntgenlääkäri antaa kuvasta lausunnon.</w:t>
      </w:r>
    </w:p>
    <w:p w14:paraId="6CFD104D" w14:textId="77777777" w:rsidR="00EF279A" w:rsidRPr="00EB7A8E" w:rsidRDefault="00EF279A" w:rsidP="00EB7A8E">
      <w:pPr>
        <w:pStyle w:val="Otsikko20"/>
        <w:jc w:val="both"/>
        <w:rPr>
          <w:rFonts w:ascii="Trebuchet MS" w:eastAsia="Times New Roman" w:hAnsi="Trebuchet MS"/>
          <w:color w:val="auto"/>
          <w:sz w:val="24"/>
          <w:szCs w:val="24"/>
        </w:rPr>
      </w:pPr>
      <w:r w:rsidRPr="00EB7A8E">
        <w:rPr>
          <w:rFonts w:ascii="Trebuchet MS" w:eastAsia="Times New Roman" w:hAnsi="Trebuchet MS"/>
          <w:color w:val="auto"/>
          <w:sz w:val="24"/>
          <w:szCs w:val="24"/>
        </w:rPr>
        <w:t xml:space="preserve">Jälkihoito ja seuranta </w:t>
      </w:r>
    </w:p>
    <w:p w14:paraId="43675993" w14:textId="77777777" w:rsidR="00EF279A" w:rsidRPr="00FE7E08" w:rsidRDefault="00EF279A" w:rsidP="00EB7A8E">
      <w:r w:rsidRPr="009863E8">
        <w:t>Tutkimukseen ei liity haittavaikutuksia.</w:t>
      </w:r>
      <w:r>
        <w:t xml:space="preserve"> Kapselit poistuvat ruuansulatuskanavasta ulosteen mukana. </w:t>
      </w:r>
    </w:p>
    <w:p w14:paraId="6EE44320" w14:textId="77777777" w:rsidR="00EF279A" w:rsidRDefault="00EF279A" w:rsidP="00EB7A8E">
      <w:pPr>
        <w:jc w:val="both"/>
      </w:pPr>
    </w:p>
    <w:p w14:paraId="49AD454E" w14:textId="77777777" w:rsidR="008A3ECB" w:rsidRDefault="008A3ECB" w:rsidP="00EB7A8E">
      <w:pPr>
        <w:jc w:val="both"/>
      </w:pPr>
    </w:p>
    <w:p w14:paraId="58225742" w14:textId="77777777" w:rsidR="008A3ECB" w:rsidRDefault="008A3ECB" w:rsidP="00EB7A8E">
      <w:pPr>
        <w:jc w:val="both"/>
      </w:pPr>
    </w:p>
    <w:p w14:paraId="4BCD37A5" w14:textId="77777777" w:rsidR="008A3ECB" w:rsidRPr="00FE7E08" w:rsidRDefault="008A3ECB" w:rsidP="00EB7A8E">
      <w:pPr>
        <w:jc w:val="both"/>
      </w:pPr>
    </w:p>
    <w:p w14:paraId="45F023F4" w14:textId="77777777" w:rsidR="00EF279A" w:rsidRPr="00FE7E08" w:rsidRDefault="00EF279A" w:rsidP="00EB7A8E">
      <w:pPr>
        <w:jc w:val="both"/>
      </w:pPr>
    </w:p>
    <w:p w14:paraId="28A00EE6" w14:textId="0E20D3A1" w:rsidR="00EF279A" w:rsidRDefault="00EF279A" w:rsidP="00EB7A8E">
      <w:pPr>
        <w:jc w:val="both"/>
      </w:pPr>
    </w:p>
    <w:sectPr w:rsidR="00EF279A" w:rsidSect="007E15E5">
      <w:headerReference w:type="default" r:id="rId16"/>
      <w:footerReference w:type="default" r:id="rId17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EC0BD0">
      <w:r>
        <w:separator/>
      </w:r>
    </w:p>
    <w:p w14:paraId="60A79272" w14:textId="77777777" w:rsidR="00667410" w:rsidRDefault="00667410"/>
  </w:endnote>
  <w:endnote w:type="continuationSeparator" w:id="0">
    <w:p w14:paraId="60F1DD15" w14:textId="77777777" w:rsidR="009D2375" w:rsidRDefault="009D2375" w:rsidP="00EC0BD0">
      <w:r>
        <w:continuationSeparator/>
      </w:r>
    </w:p>
    <w:p w14:paraId="7CB9A1FE" w14:textId="77777777" w:rsidR="00667410" w:rsidRDefault="006674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45E4ABF1" w:rsidR="009D2375" w:rsidRPr="00BD1530" w:rsidRDefault="009F5979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6DDF677D">
              <wp:simplePos x="0" y="0"/>
              <wp:positionH relativeFrom="column">
                <wp:posOffset>-5715</wp:posOffset>
              </wp:positionH>
              <wp:positionV relativeFrom="paragraph">
                <wp:posOffset>-479425</wp:posOffset>
              </wp:positionV>
              <wp:extent cx="2076450" cy="229870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229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50C8E898" w:rsidR="00B019DB" w:rsidRPr="00EB7A8E" w:rsidRDefault="00B019DB">
                          <w:pPr>
                            <w:rPr>
                              <w:rFonts w:cs="Cambria"/>
                              <w:sz w:val="18"/>
                              <w:szCs w:val="18"/>
                            </w:rPr>
                          </w:pPr>
                          <w:r w:rsidRPr="00EB7A8E">
                            <w:rPr>
                              <w:rFonts w:cs="Cambria"/>
                              <w:sz w:val="18"/>
                              <w:szCs w:val="18"/>
                            </w:rPr>
                            <w:t xml:space="preserve">Laatija: </w:t>
                          </w:r>
                          <w:r w:rsidR="00957829" w:rsidRPr="00EB7A8E">
                            <w:rPr>
                              <w:rFonts w:cs="Cambria"/>
                              <w:sz w:val="18"/>
                              <w:szCs w:val="18"/>
                            </w:rPr>
                            <w:t>Kannala Leila, Perttu Anne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92420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-.45pt;margin-top:-37.75pt;width:163.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" fillcolor="#fffefe [3201]" stroked="f" strokeweight=".5pt">
              <v:textbox>
                <w:txbxContent>
                  <w:p w14:paraId="390078D7" w14:textId="50C8E898" w:rsidR="00B019DB" w:rsidRPr="00EB7A8E" w:rsidRDefault="00B019DB">
                    <w:pPr>
                      <w:rPr>
                        <w:rFonts w:cs="Cambria"/>
                        <w:sz w:val="18"/>
                        <w:szCs w:val="18"/>
                      </w:rPr>
                    </w:pPr>
                    <w:r w:rsidRPr="00EB7A8E">
                      <w:rPr>
                        <w:rFonts w:cs="Cambria"/>
                        <w:sz w:val="18"/>
                        <w:szCs w:val="18"/>
                      </w:rPr>
                      <w:t xml:space="preserve">Laatija: </w:t>
                    </w:r>
                    <w:r w:rsidR="00957829" w:rsidRPr="00EB7A8E">
                      <w:rPr>
                        <w:rFonts w:cs="Cambria"/>
                        <w:sz w:val="18"/>
                        <w:szCs w:val="18"/>
                      </w:rPr>
                      <w:t>Kannala Leila, Perttu Anne</w:t>
                    </w:r>
                  </w:p>
                </w:txbxContent>
              </v:textbox>
            </v:shape>
          </w:pict>
        </mc:Fallback>
      </mc:AlternateContent>
    </w:r>
    <w:r w:rsidR="00B019DB"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1DCB208D">
              <wp:simplePos x="0" y="0"/>
              <wp:positionH relativeFrom="column">
                <wp:posOffset>3662257</wp:posOffset>
              </wp:positionH>
              <wp:positionV relativeFrom="paragraph">
                <wp:posOffset>-479424</wp:posOffset>
              </wp:positionV>
              <wp:extent cx="1971040" cy="229658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040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1A429809" w:rsidR="00B019DB" w:rsidRPr="00EB7A8E" w:rsidRDefault="00B019DB">
                          <w:pPr>
                            <w:rPr>
                              <w:rFonts w:cs="Cambria"/>
                              <w:sz w:val="18"/>
                              <w:szCs w:val="18"/>
                            </w:rPr>
                          </w:pPr>
                          <w:r w:rsidRPr="00EB7A8E">
                            <w:rPr>
                              <w:rFonts w:cs="Cambria"/>
                              <w:sz w:val="18"/>
                              <w:szCs w:val="18"/>
                            </w:rPr>
                            <w:t>Hyväksyjä:</w:t>
                          </w:r>
                          <w:r w:rsidR="00957829" w:rsidRPr="00EB7A8E">
                            <w:rPr>
                              <w:rFonts w:cs="Cambria"/>
                              <w:sz w:val="18"/>
                              <w:szCs w:val="18"/>
                            </w:rPr>
                            <w:t xml:space="preserve"> Ahvenjärvi Lauri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36AE27" id="Tekstiruutu 4" o:spid="_x0000_s1027" type="#_x0000_t202" style="position:absolute;margin-left:288.35pt;margin-top:-37.75pt;width:155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" fillcolor="#fffefe [3201]" stroked="f" strokeweight=".5pt">
              <v:textbox>
                <w:txbxContent>
                  <w:p w14:paraId="35C4E00A" w14:textId="1A429809" w:rsidR="00B019DB" w:rsidRPr="00EB7A8E" w:rsidRDefault="00B019DB">
                    <w:pPr>
                      <w:rPr>
                        <w:rFonts w:cs="Cambria"/>
                        <w:sz w:val="18"/>
                        <w:szCs w:val="18"/>
                      </w:rPr>
                    </w:pPr>
                    <w:r w:rsidRPr="00EB7A8E">
                      <w:rPr>
                        <w:rFonts w:cs="Cambria"/>
                        <w:sz w:val="18"/>
                        <w:szCs w:val="18"/>
                      </w:rPr>
                      <w:t>Hyväksyjä:</w:t>
                    </w:r>
                    <w:r w:rsidR="00957829" w:rsidRPr="00EB7A8E">
                      <w:rPr>
                        <w:rFonts w:cs="Cambria"/>
                        <w:sz w:val="18"/>
                        <w:szCs w:val="18"/>
                      </w:rPr>
                      <w:t xml:space="preserve"> Ahvenjärvi Lauri</w:t>
                    </w:r>
                  </w:p>
                </w:txbxContent>
              </v:textbox>
            </v:shape>
          </w:pict>
        </mc:Fallback>
      </mc:AlternateContent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57829">
          <w:rPr>
            <w:sz w:val="16"/>
            <w:szCs w:val="16"/>
          </w:rPr>
          <w:t>Ruuansulatuskanavan läpikulun tutkimus kuv til</w:t>
        </w:r>
      </w:sdtContent>
    </w:sdt>
  </w:p>
  <w:p w14:paraId="7CC21439" w14:textId="291F25CF" w:rsidR="00824166" w:rsidRPr="00597075" w:rsidRDefault="00824166" w:rsidP="007F3835">
    <w:pPr>
      <w:tabs>
        <w:tab w:val="left" w:pos="7785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EC0BD0">
      <w:r>
        <w:separator/>
      </w:r>
    </w:p>
    <w:p w14:paraId="38A50759" w14:textId="77777777" w:rsidR="00667410" w:rsidRDefault="00667410"/>
  </w:footnote>
  <w:footnote w:type="continuationSeparator" w:id="0">
    <w:p w14:paraId="7BDD19BC" w14:textId="77777777" w:rsidR="009D2375" w:rsidRDefault="009D2375" w:rsidP="00EC0BD0">
      <w:r>
        <w:continuationSeparator/>
      </w:r>
    </w:p>
    <w:p w14:paraId="39C9C33C" w14:textId="77777777" w:rsidR="00667410" w:rsidRDefault="006674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BE700B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0C156DBE" w:rsidR="00BD1530" w:rsidRPr="00653A40" w:rsidRDefault="00432CB1" w:rsidP="00BD1530">
          <w:pPr>
            <w:pStyle w:val="Eivli"/>
            <w:rPr>
              <w:sz w:val="20"/>
              <w:szCs w:val="20"/>
            </w:rPr>
          </w:pPr>
          <w:r w:rsidRPr="00653A40">
            <w:rPr>
              <w:sz w:val="20"/>
              <w:szCs w:val="20"/>
            </w:rPr>
            <w:t>Tilaajaohje</w:t>
          </w:r>
        </w:p>
      </w:tc>
      <w:tc>
        <w:tcPr>
          <w:tcW w:w="981" w:type="dxa"/>
        </w:tcPr>
        <w:p w14:paraId="6C2ABA38" w14:textId="77777777" w:rsidR="008A19EA" w:rsidRPr="004E7FC1" w:rsidRDefault="008A19EA" w:rsidP="008A19EA">
          <w:pPr>
            <w:jc w:val="right"/>
            <w:rPr>
              <w:sz w:val="20"/>
              <w:szCs w:val="20"/>
            </w:rPr>
          </w:pP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PAGE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1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 xml:space="preserve"> (</w:t>
          </w: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NUMPAGES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2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2-2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6A8515B9" w:rsidR="000631E7" w:rsidRPr="004E7FC1" w:rsidRDefault="0057073D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28.2.2024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9D23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550E6B"/>
    <w:multiLevelType w:val="hybridMultilevel"/>
    <w:tmpl w:val="B4FCB8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0341E"/>
    <w:multiLevelType w:val="hybridMultilevel"/>
    <w:tmpl w:val="59C0B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D62E8"/>
    <w:multiLevelType w:val="hybridMultilevel"/>
    <w:tmpl w:val="527848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45552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9250C"/>
    <w:multiLevelType w:val="hybridMultilevel"/>
    <w:tmpl w:val="FF7826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E3C64F7"/>
    <w:multiLevelType w:val="hybridMultilevel"/>
    <w:tmpl w:val="6E447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3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352C4B"/>
    <w:multiLevelType w:val="hybridMultilevel"/>
    <w:tmpl w:val="C4AEC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6" w15:restartNumberingAfterBreak="0">
    <w:nsid w:val="3CC06531"/>
    <w:multiLevelType w:val="hybridMultilevel"/>
    <w:tmpl w:val="9FE6AD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E20755"/>
    <w:multiLevelType w:val="hybridMultilevel"/>
    <w:tmpl w:val="DBC0DE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E6E7B"/>
    <w:multiLevelType w:val="hybridMultilevel"/>
    <w:tmpl w:val="EDD0D9DE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540F50"/>
    <w:multiLevelType w:val="hybridMultilevel"/>
    <w:tmpl w:val="647E95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1A604CA"/>
    <w:multiLevelType w:val="hybridMultilevel"/>
    <w:tmpl w:val="E2DC97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8715E"/>
    <w:multiLevelType w:val="hybridMultilevel"/>
    <w:tmpl w:val="D638B85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503646E"/>
    <w:multiLevelType w:val="hybridMultilevel"/>
    <w:tmpl w:val="4FDC19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0103B"/>
    <w:multiLevelType w:val="hybridMultilevel"/>
    <w:tmpl w:val="C15EBD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D185D"/>
    <w:multiLevelType w:val="singleLevel"/>
    <w:tmpl w:val="040B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30" w15:restartNumberingAfterBreak="0">
    <w:nsid w:val="75FE5744"/>
    <w:multiLevelType w:val="hybridMultilevel"/>
    <w:tmpl w:val="1902A5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75463"/>
    <w:multiLevelType w:val="hybridMultilevel"/>
    <w:tmpl w:val="F4389A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22A7E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7212D"/>
    <w:multiLevelType w:val="hybridMultilevel"/>
    <w:tmpl w:val="010C8B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84800">
    <w:abstractNumId w:val="2"/>
  </w:num>
  <w:num w:numId="2" w16cid:durableId="28115240">
    <w:abstractNumId w:val="15"/>
  </w:num>
  <w:num w:numId="3" w16cid:durableId="1214081591">
    <w:abstractNumId w:val="1"/>
  </w:num>
  <w:num w:numId="4" w16cid:durableId="334958258">
    <w:abstractNumId w:val="29"/>
  </w:num>
  <w:num w:numId="5" w16cid:durableId="1641032995">
    <w:abstractNumId w:val="0"/>
  </w:num>
  <w:num w:numId="6" w16cid:durableId="2063944667">
    <w:abstractNumId w:val="12"/>
  </w:num>
  <w:num w:numId="7" w16cid:durableId="1862237714">
    <w:abstractNumId w:val="21"/>
  </w:num>
  <w:num w:numId="8" w16cid:durableId="1754813634">
    <w:abstractNumId w:val="21"/>
  </w:num>
  <w:num w:numId="9" w16cid:durableId="1606114846">
    <w:abstractNumId w:val="21"/>
  </w:num>
  <w:num w:numId="10" w16cid:durableId="1477645058">
    <w:abstractNumId w:val="4"/>
  </w:num>
  <w:num w:numId="11" w16cid:durableId="841121598">
    <w:abstractNumId w:val="25"/>
  </w:num>
  <w:num w:numId="12" w16cid:durableId="225991095">
    <w:abstractNumId w:val="13"/>
  </w:num>
  <w:num w:numId="13" w16cid:durableId="70978191">
    <w:abstractNumId w:val="9"/>
  </w:num>
  <w:num w:numId="14" w16cid:durableId="240528770">
    <w:abstractNumId w:val="17"/>
  </w:num>
  <w:num w:numId="15" w16cid:durableId="452208856">
    <w:abstractNumId w:val="24"/>
  </w:num>
  <w:num w:numId="16" w16cid:durableId="1796949018">
    <w:abstractNumId w:val="10"/>
  </w:num>
  <w:num w:numId="17" w16cid:durableId="627246728">
    <w:abstractNumId w:val="5"/>
  </w:num>
  <w:num w:numId="18" w16cid:durableId="1203321292">
    <w:abstractNumId w:val="14"/>
  </w:num>
  <w:num w:numId="19" w16cid:durableId="338584785">
    <w:abstractNumId w:val="6"/>
  </w:num>
  <w:num w:numId="20" w16cid:durableId="1700349936">
    <w:abstractNumId w:val="31"/>
  </w:num>
  <w:num w:numId="21" w16cid:durableId="2002350878">
    <w:abstractNumId w:val="32"/>
  </w:num>
  <w:num w:numId="22" w16cid:durableId="204828846">
    <w:abstractNumId w:val="20"/>
  </w:num>
  <w:num w:numId="23" w16cid:durableId="440537796">
    <w:abstractNumId w:val="8"/>
  </w:num>
  <w:num w:numId="24" w16cid:durableId="495077311">
    <w:abstractNumId w:val="11"/>
  </w:num>
  <w:num w:numId="25" w16cid:durableId="1332100559">
    <w:abstractNumId w:val="30"/>
  </w:num>
  <w:num w:numId="26" w16cid:durableId="22098103">
    <w:abstractNumId w:val="27"/>
  </w:num>
  <w:num w:numId="27" w16cid:durableId="627932154">
    <w:abstractNumId w:val="28"/>
  </w:num>
  <w:num w:numId="28" w16cid:durableId="1895432760">
    <w:abstractNumId w:val="3"/>
  </w:num>
  <w:num w:numId="29" w16cid:durableId="1219315480">
    <w:abstractNumId w:val="23"/>
  </w:num>
  <w:num w:numId="30" w16cid:durableId="607129064">
    <w:abstractNumId w:val="18"/>
  </w:num>
  <w:num w:numId="31" w16cid:durableId="495337886">
    <w:abstractNumId w:val="19"/>
  </w:num>
  <w:num w:numId="32" w16cid:durableId="191773934">
    <w:abstractNumId w:val="26"/>
  </w:num>
  <w:num w:numId="33" w16cid:durableId="1904171787">
    <w:abstractNumId w:val="7"/>
  </w:num>
  <w:num w:numId="34" w16cid:durableId="1779638552">
    <w:abstractNumId w:val="22"/>
  </w:num>
  <w:num w:numId="35" w16cid:durableId="2225257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7998"/>
    <w:rsid w:val="00032897"/>
    <w:rsid w:val="0003738F"/>
    <w:rsid w:val="00045D9E"/>
    <w:rsid w:val="00046574"/>
    <w:rsid w:val="000565F1"/>
    <w:rsid w:val="000631E7"/>
    <w:rsid w:val="000655FD"/>
    <w:rsid w:val="00066715"/>
    <w:rsid w:val="000748D6"/>
    <w:rsid w:val="000A222D"/>
    <w:rsid w:val="001075B7"/>
    <w:rsid w:val="0010766A"/>
    <w:rsid w:val="00122EED"/>
    <w:rsid w:val="00137173"/>
    <w:rsid w:val="001553A0"/>
    <w:rsid w:val="0016272C"/>
    <w:rsid w:val="001C479F"/>
    <w:rsid w:val="001D4ED1"/>
    <w:rsid w:val="001F6137"/>
    <w:rsid w:val="00200C8E"/>
    <w:rsid w:val="00221E0D"/>
    <w:rsid w:val="00221EB2"/>
    <w:rsid w:val="00241D58"/>
    <w:rsid w:val="00257775"/>
    <w:rsid w:val="00274207"/>
    <w:rsid w:val="002A2F97"/>
    <w:rsid w:val="002B415F"/>
    <w:rsid w:val="002D47B0"/>
    <w:rsid w:val="002E0C11"/>
    <w:rsid w:val="002E3E76"/>
    <w:rsid w:val="002E5369"/>
    <w:rsid w:val="002F25A6"/>
    <w:rsid w:val="002F4C13"/>
    <w:rsid w:val="00311153"/>
    <w:rsid w:val="0031457A"/>
    <w:rsid w:val="00323555"/>
    <w:rsid w:val="003236E5"/>
    <w:rsid w:val="00323E0A"/>
    <w:rsid w:val="00326C96"/>
    <w:rsid w:val="00353D37"/>
    <w:rsid w:val="00361919"/>
    <w:rsid w:val="00361B61"/>
    <w:rsid w:val="003635C2"/>
    <w:rsid w:val="00376A53"/>
    <w:rsid w:val="00391EBA"/>
    <w:rsid w:val="003A53E3"/>
    <w:rsid w:val="003A6B39"/>
    <w:rsid w:val="003C126B"/>
    <w:rsid w:val="003C173B"/>
    <w:rsid w:val="003D0B83"/>
    <w:rsid w:val="003D6E14"/>
    <w:rsid w:val="003D700D"/>
    <w:rsid w:val="003E527B"/>
    <w:rsid w:val="00421679"/>
    <w:rsid w:val="00424238"/>
    <w:rsid w:val="00425FF2"/>
    <w:rsid w:val="00432CB1"/>
    <w:rsid w:val="00443B00"/>
    <w:rsid w:val="00465B19"/>
    <w:rsid w:val="0046680D"/>
    <w:rsid w:val="004720C7"/>
    <w:rsid w:val="004A1078"/>
    <w:rsid w:val="004A1303"/>
    <w:rsid w:val="004B08C1"/>
    <w:rsid w:val="004C17CF"/>
    <w:rsid w:val="004E7FC1"/>
    <w:rsid w:val="004F243D"/>
    <w:rsid w:val="004F3163"/>
    <w:rsid w:val="00502846"/>
    <w:rsid w:val="00507403"/>
    <w:rsid w:val="00507CDD"/>
    <w:rsid w:val="00507F61"/>
    <w:rsid w:val="0051116B"/>
    <w:rsid w:val="005164BE"/>
    <w:rsid w:val="0051658F"/>
    <w:rsid w:val="005229D6"/>
    <w:rsid w:val="00526F9A"/>
    <w:rsid w:val="0053319B"/>
    <w:rsid w:val="00543A81"/>
    <w:rsid w:val="00551842"/>
    <w:rsid w:val="0057073D"/>
    <w:rsid w:val="00572721"/>
    <w:rsid w:val="00595D0F"/>
    <w:rsid w:val="005964E9"/>
    <w:rsid w:val="00597075"/>
    <w:rsid w:val="005C028B"/>
    <w:rsid w:val="005C31E0"/>
    <w:rsid w:val="005D130A"/>
    <w:rsid w:val="005F54A2"/>
    <w:rsid w:val="00607A25"/>
    <w:rsid w:val="00625520"/>
    <w:rsid w:val="00645FEE"/>
    <w:rsid w:val="00653A40"/>
    <w:rsid w:val="00665636"/>
    <w:rsid w:val="00667410"/>
    <w:rsid w:val="00673E18"/>
    <w:rsid w:val="00684254"/>
    <w:rsid w:val="006931C5"/>
    <w:rsid w:val="006A3BD6"/>
    <w:rsid w:val="006A7F7F"/>
    <w:rsid w:val="006E5F2A"/>
    <w:rsid w:val="006F306A"/>
    <w:rsid w:val="006F7151"/>
    <w:rsid w:val="00712D51"/>
    <w:rsid w:val="0072107C"/>
    <w:rsid w:val="00750CFD"/>
    <w:rsid w:val="00754D88"/>
    <w:rsid w:val="00756C5D"/>
    <w:rsid w:val="007571D1"/>
    <w:rsid w:val="00774264"/>
    <w:rsid w:val="00776D24"/>
    <w:rsid w:val="00787340"/>
    <w:rsid w:val="007B5316"/>
    <w:rsid w:val="007B77B4"/>
    <w:rsid w:val="007C2CF6"/>
    <w:rsid w:val="007C4E49"/>
    <w:rsid w:val="007C7DDB"/>
    <w:rsid w:val="007D660E"/>
    <w:rsid w:val="007E15E5"/>
    <w:rsid w:val="007F3835"/>
    <w:rsid w:val="007F44EF"/>
    <w:rsid w:val="007F5985"/>
    <w:rsid w:val="00823D5B"/>
    <w:rsid w:val="00824166"/>
    <w:rsid w:val="00844222"/>
    <w:rsid w:val="00851173"/>
    <w:rsid w:val="00857BC5"/>
    <w:rsid w:val="00863250"/>
    <w:rsid w:val="00864AC8"/>
    <w:rsid w:val="008661A7"/>
    <w:rsid w:val="00867979"/>
    <w:rsid w:val="00875A81"/>
    <w:rsid w:val="00885F39"/>
    <w:rsid w:val="00887332"/>
    <w:rsid w:val="00895742"/>
    <w:rsid w:val="008A19EA"/>
    <w:rsid w:val="008A3ECB"/>
    <w:rsid w:val="008A59FA"/>
    <w:rsid w:val="008B2CA6"/>
    <w:rsid w:val="008B51DB"/>
    <w:rsid w:val="00931791"/>
    <w:rsid w:val="00954D4E"/>
    <w:rsid w:val="00957829"/>
    <w:rsid w:val="0096672C"/>
    <w:rsid w:val="00981135"/>
    <w:rsid w:val="00993983"/>
    <w:rsid w:val="00994CA0"/>
    <w:rsid w:val="009C5F4A"/>
    <w:rsid w:val="009D19BD"/>
    <w:rsid w:val="009D2375"/>
    <w:rsid w:val="009F5979"/>
    <w:rsid w:val="009F638F"/>
    <w:rsid w:val="00A12357"/>
    <w:rsid w:val="00A21728"/>
    <w:rsid w:val="00A232F5"/>
    <w:rsid w:val="00A4584E"/>
    <w:rsid w:val="00A51BFE"/>
    <w:rsid w:val="00A51F01"/>
    <w:rsid w:val="00A62472"/>
    <w:rsid w:val="00A64720"/>
    <w:rsid w:val="00A76BB7"/>
    <w:rsid w:val="00AA1022"/>
    <w:rsid w:val="00AA2438"/>
    <w:rsid w:val="00AA4C99"/>
    <w:rsid w:val="00AE04F1"/>
    <w:rsid w:val="00AE5974"/>
    <w:rsid w:val="00AF7904"/>
    <w:rsid w:val="00B006AC"/>
    <w:rsid w:val="00B019DB"/>
    <w:rsid w:val="00B11200"/>
    <w:rsid w:val="00B11A7F"/>
    <w:rsid w:val="00B542E1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3933"/>
    <w:rsid w:val="00C24833"/>
    <w:rsid w:val="00C251BC"/>
    <w:rsid w:val="00C27D99"/>
    <w:rsid w:val="00C66C5F"/>
    <w:rsid w:val="00C77201"/>
    <w:rsid w:val="00C8177B"/>
    <w:rsid w:val="00C91074"/>
    <w:rsid w:val="00CC64C2"/>
    <w:rsid w:val="00CE55E8"/>
    <w:rsid w:val="00D14FAA"/>
    <w:rsid w:val="00D21300"/>
    <w:rsid w:val="00D42DB3"/>
    <w:rsid w:val="00D45D47"/>
    <w:rsid w:val="00D62C68"/>
    <w:rsid w:val="00D725DD"/>
    <w:rsid w:val="00D9023B"/>
    <w:rsid w:val="00D95897"/>
    <w:rsid w:val="00DA4D60"/>
    <w:rsid w:val="00DB41B2"/>
    <w:rsid w:val="00DE2F16"/>
    <w:rsid w:val="00DE4771"/>
    <w:rsid w:val="00DF19CC"/>
    <w:rsid w:val="00E01B0A"/>
    <w:rsid w:val="00E04FF8"/>
    <w:rsid w:val="00E52A0A"/>
    <w:rsid w:val="00E53142"/>
    <w:rsid w:val="00E623B0"/>
    <w:rsid w:val="00E73999"/>
    <w:rsid w:val="00E73F23"/>
    <w:rsid w:val="00E81B26"/>
    <w:rsid w:val="00E85458"/>
    <w:rsid w:val="00E92FE5"/>
    <w:rsid w:val="00EA0E06"/>
    <w:rsid w:val="00EB7A8E"/>
    <w:rsid w:val="00EC0BD0"/>
    <w:rsid w:val="00EC3C67"/>
    <w:rsid w:val="00EC40B7"/>
    <w:rsid w:val="00EE24FA"/>
    <w:rsid w:val="00EF279A"/>
    <w:rsid w:val="00EF3EE1"/>
    <w:rsid w:val="00EF4631"/>
    <w:rsid w:val="00F021DB"/>
    <w:rsid w:val="00F060D1"/>
    <w:rsid w:val="00F14F0E"/>
    <w:rsid w:val="00F53A45"/>
    <w:rsid w:val="00F828F0"/>
    <w:rsid w:val="00F9094E"/>
    <w:rsid w:val="00F94293"/>
    <w:rsid w:val="00FA1549"/>
    <w:rsid w:val="00FB6D17"/>
    <w:rsid w:val="00FD3FAF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19DB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432CB1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3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  <w:style w:type="character" w:styleId="AvattuHyperlinkki">
    <w:name w:val="FollowedHyperlink"/>
    <w:basedOn w:val="Kappaleenoletusfontti"/>
    <w:uiPriority w:val="99"/>
    <w:semiHidden/>
    <w:unhideWhenUsed/>
    <w:rsid w:val="00066715"/>
    <w:rPr>
      <w:color w:val="9E4C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ntra.oysnet.ppshp.fi/dokumentit/_layouts/15/WopiFrame.aspx?sourcedoc=%7b5b4e8386-b25b-44b2-9324-4bc2d8b4d3e0%7d&amp;action=defaul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pohde.fi/palvelut/rontgen-ja-kuvantamin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2821</Value>
      <Value>1527</Value>
      <Value>45</Value>
      <Value>2816</Value>
      <Value>44</Value>
      <Value>820</Value>
      <Value>42</Value>
      <Value>41</Value>
      <Value>985</Value>
      <Value>1329</Value>
      <Value>886</Value>
    </TaxCatchAll>
    <Language xmlns="http://schemas.microsoft.com/sharepoint/v3">Finnish (Finland)</Language>
    <df496f8924d0400287f1ac5901a0600e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Vatsa</TermName>
          <TermId xmlns="http://schemas.microsoft.com/office/infopath/2007/PartnerControls">742a4a75-8931-4b64-9de3-d85c3222646f</TermId>
        </TermInfo>
      </Terms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i:0#.w|oysnet\kannalle</DisplayName>
        <AccountId>338</AccountId>
        <AccountType/>
      </UserInfo>
      <UserInfo>
        <DisplayName>i:0#.w|oysnet\perttuan</DisplayName>
        <AccountId>886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Oys vatsakeskus</TermName>
          <TermId xmlns="http://schemas.microsoft.com/office/infopath/2007/PartnerControls">0ef8e806-5f21-4677-acce-0abf13057599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JX1JB Ruuansulatuskanavan läpikulun tutkimus</TermName>
          <TermId xmlns="http://schemas.microsoft.com/office/infopath/2007/PartnerControls">151f32be-ce48-4f94-a88e-b0cd1cb79c7e</TermId>
        </TermInfo>
      </Terms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i:0#.w|oysnet\ahvenjla</DisplayName>
        <AccountId>316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Aikuinen</TermName>
          <TermId xmlns="http://schemas.microsoft.com/office/infopath/2007/PartnerControls">cf8c4afd-4c54-4b39-817d-454341937ee5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Tilaajaohje</TermName>
          <TermId xmlns="http://schemas.microsoft.com/office/infopath/2007/PartnerControls">1239afa4-5392-4d15-bec1-ee71147d5603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Läpivalaisu</TermName>
          <TermId xmlns="http://schemas.microsoft.com/office/infopath/2007/PartnerControls">9ec4283b-0b9c-4c1b-bb81-4724f0a3ba47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MUAVRSSTWASF-628417917-633</_dlc_DocId>
    <_dlc_DocIdUrl xmlns="d3e50268-7799-48af-83c3-9a9b063078bc">
      <Url>https://internet.oysnet.ppshp.fi/dokumentit/_layouts/15/DocIdRedir.aspx?ID=MUAVRSSTWASF-628417917-633</Url>
      <Description>MUAVRSSTWASF-628417917-633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35773-6CF2-4493-997C-3AB37A3BD2F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0af04246-5dcb-4e38-b8a1-4adaeb368127"/>
    <ds:schemaRef ds:uri="d3e50268-7799-48af-83c3-9a9b063078b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15AE45-ABAA-4A54-A014-707DF31C5A18}"/>
</file>

<file path=customXml/itemProps4.xml><?xml version="1.0" encoding="utf-8"?>
<ds:datastoreItem xmlns:ds="http://schemas.openxmlformats.org/officeDocument/2006/customXml" ds:itemID="{267DE4A3-951A-48F0-A7E9-9840FE68FBF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16006B-1942-4E9E-944C-184BE3DC6F7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Ruuansulatuskanavan läpikulun tutkimus kuv til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Ruuansulatuskanavan läpikulun tutkimus kuv til</dc:title>
  <dc:subject/>
  <dc:creator/>
  <cp:keywords/>
  <dc:description/>
  <cp:lastModifiedBy/>
  <cp:revision>1</cp:revision>
  <dcterms:created xsi:type="dcterms:W3CDTF">2024-02-06T10:46:00Z</dcterms:created>
  <dcterms:modified xsi:type="dcterms:W3CDTF">2024-02-28T12:49:00Z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TaxKeyword">
    <vt:lpwstr/>
  </property>
  <property fmtid="{D5CDD505-2E9C-101B-9397-08002B2CF9AE}" pid="14" name="Kuvantamisen ohjeen kohderyhmä (sisältötyypin metatieto)">
    <vt:lpwstr>820;#Tutkimukseen toimenpiteeseen tai näytteenottoon liittyvä valmistaminen ja ohjaus|ffe6411e-bb99-4f62-9b3b-f48a76cbdc87</vt:lpwstr>
  </property>
  <property fmtid="{D5CDD505-2E9C-101B-9397-08002B2CF9AE}" pid="15" name="Kuvantamisen ikäryhmä">
    <vt:lpwstr>886;#Aikuinen|cf8c4afd-4c54-4b39-817d-454341937ee5</vt:lpwstr>
  </property>
  <property fmtid="{D5CDD505-2E9C-101B-9397-08002B2CF9AE}" pid="16" name="Kuvantamisen laite- tai huonetieto">
    <vt:lpwstr/>
  </property>
  <property fmtid="{D5CDD505-2E9C-101B-9397-08002B2CF9AE}" pid="17" name="Kohdeorganisaatio">
    <vt:lpwstr>2816;#Oys vatsakeskus|0ef8e806-5f21-4677-acce-0abf13057599</vt:lpwstr>
  </property>
  <property fmtid="{D5CDD505-2E9C-101B-9397-08002B2CF9AE}" pid="18" name="_dlc_DocIdItemGuid">
    <vt:lpwstr>f73b28da-6104-4c01-b311-131e80a96c25</vt:lpwstr>
  </property>
  <property fmtid="{D5CDD505-2E9C-101B-9397-08002B2CF9AE}" pid="19" name="Kriisiviestintä">
    <vt:lpwstr/>
  </property>
  <property fmtid="{D5CDD505-2E9C-101B-9397-08002B2CF9AE}" pid="20" name="Kuvantamisen ohjeen elinryhmät (sisältötyypin metatieto)">
    <vt:lpwstr>985;#Vatsa|742a4a75-8931-4b64-9de3-d85c3222646f</vt:lpwstr>
  </property>
  <property fmtid="{D5CDD505-2E9C-101B-9397-08002B2CF9AE}" pid="21" name="Erikoisala">
    <vt:lpwstr>44;#radiologia (PPSHP)|347958ae-6fb2-4668-a725-1f6de5332102</vt:lpwstr>
  </property>
  <property fmtid="{D5CDD505-2E9C-101B-9397-08002B2CF9AE}" pid="22" name="Organisaatiotiedon tarkennus toiminnan mukaan">
    <vt:lpwstr/>
  </property>
  <property fmtid="{D5CDD505-2E9C-101B-9397-08002B2CF9AE}" pid="23" name="Toiminnanohjauskäsikirja">
    <vt:lpwstr>1527;#5.8.1 Hoito-ohjeet|e7df8190-5083-4ca9-bf1d-9f22ac04ec87</vt:lpwstr>
  </property>
  <property fmtid="{D5CDD505-2E9C-101B-9397-08002B2CF9AE}" pid="24" name="Kuvantamisen ohjeen tutkimusryhmät (sisältötyypin metatieto)">
    <vt:lpwstr>45;#Läpivalaisu|9ec4283b-0b9c-4c1b-bb81-4724f0a3ba47</vt:lpwstr>
  </property>
  <property fmtid="{D5CDD505-2E9C-101B-9397-08002B2CF9AE}" pid="25" name="Organisaatiotieto">
    <vt:lpwstr>41;#Kuvantaminen|13fd9652-4cc4-4c00-9faf-49cd9c600ecb</vt:lpwstr>
  </property>
  <property fmtid="{D5CDD505-2E9C-101B-9397-08002B2CF9AE}" pid="26" name="Kuvantamisen tilaaja vai menetelmä">
    <vt:lpwstr>1329;#Tilaajaohje|1239afa4-5392-4d15-bec1-ee71147d5603</vt:lpwstr>
  </property>
  <property fmtid="{D5CDD505-2E9C-101B-9397-08002B2CF9AE}" pid="27" name="Toimenpidekoodit">
    <vt:lpwstr>2821;#JX1JB Ruuansulatuskanavan läpikulun tutkimus|151f32be-ce48-4f94-a88e-b0cd1cb79c7e</vt:lpwstr>
  </property>
  <property fmtid="{D5CDD505-2E9C-101B-9397-08002B2CF9AE}" pid="28" name="Kohde- / työntekijäryhmä">
    <vt:lpwstr>42;#Potilaan hoitoon osallistuva henkilöstö|21074a2b-1b44-417e-9c72-4d731d4c7a78</vt:lpwstr>
  </property>
  <property fmtid="{D5CDD505-2E9C-101B-9397-08002B2CF9AE}" pid="29" name="MEO">
    <vt:lpwstr/>
  </property>
  <property fmtid="{D5CDD505-2E9C-101B-9397-08002B2CF9AE}" pid="30" name="Order">
    <vt:r8>999700</vt:r8>
  </property>
  <property fmtid="{D5CDD505-2E9C-101B-9397-08002B2CF9AE}" pid="32" name="TaxKeywordTaxHTField">
    <vt:lpwstr/>
  </property>
  <property fmtid="{D5CDD505-2E9C-101B-9397-08002B2CF9AE}" pid="33" name="SharedWithUsers">
    <vt:lpwstr/>
  </property>
</Properties>
</file>